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Matriz SWOT</w:t>
      </w:r>
    </w:p>
    <w:p>
      <w:pPr>
        <w:spacing w:after="8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Preencha antes o que está sendo analisado e para qual decisão. Fique com três a cinco itens por quadrante, os de maior impacto.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 que está sendo analisado</w:t>
            </w:r>
          </w:p>
        </w:tc>
        <w:tc>
          <w:tcPr>
            <w:tcW w:type="dxa" w:w="68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[empresa, unidade, produto ou serviço]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Decisão que a matriz vai apoiar</w:t>
            </w:r>
          </w:p>
        </w:tc>
        <w:tc>
          <w:tcPr>
            <w:tcW w:type="dxa" w:w="68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[ex.: abrir a segunda unidade em 2027]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Data e participantes</w:t>
            </w:r>
          </w:p>
        </w:tc>
        <w:tc>
          <w:tcPr>
            <w:tcW w:type="dxa" w:w="68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[dd/mm/aaaa · nomes]</w:t>
            </w:r>
          </w:p>
        </w:tc>
      </w:tr>
    </w:tbl>
    <w:p>
      <w:pPr>
        <w:spacing w:after="120" w:before="320"/>
      </w:pPr>
      <w:r>
        <w:rPr>
          <w:rFonts w:ascii="Arial" w:cs="Arial" w:eastAsia="Arial" w:hAnsi="Arial"/>
          <w:b/>
          <w:bCs/>
          <w:color w:val="15803D"/>
          <w:sz w:val="26"/>
          <w:szCs w:val="26"/>
        </w:rPr>
        <w:t xml:space="preserve">1. Matriz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5803D"/>
                <w:sz w:val="24"/>
                <w:szCs w:val="24"/>
              </w:rPr>
              <w:t xml:space="preserve">Forças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Interno · positivo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i/>
                <w:iCs/>
                <w:color w:val="555555"/>
                <w:sz w:val="17"/>
                <w:szCs w:val="17"/>
              </w:rPr>
              <w:t xml:space="preserve">Por que os clientes escolhem a empresa?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i/>
                <w:iCs/>
                <w:color w:val="555555"/>
                <w:sz w:val="17"/>
                <w:szCs w:val="17"/>
              </w:rPr>
              <w:t xml:space="preserve">O que é difícil de copiar?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</w:tc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5803D"/>
                <w:sz w:val="24"/>
                <w:szCs w:val="24"/>
              </w:rPr>
              <w:t xml:space="preserve">Fraquezas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Interno · negativo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i/>
                <w:iCs/>
                <w:color w:val="555555"/>
                <w:sz w:val="17"/>
                <w:szCs w:val="17"/>
              </w:rPr>
              <w:t xml:space="preserve">Do que os clientes mais reclamam?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i/>
                <w:iCs/>
                <w:color w:val="555555"/>
                <w:sz w:val="17"/>
                <w:szCs w:val="17"/>
              </w:rPr>
              <w:t xml:space="preserve">Onde a empresa perde vendas?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</w:tc>
      </w:tr>
      <w:tr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5803D"/>
                <w:sz w:val="24"/>
                <w:szCs w:val="24"/>
              </w:rPr>
              <w:t xml:space="preserve">Oportunidades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Externo · positivo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i/>
                <w:iCs/>
                <w:color w:val="555555"/>
                <w:sz w:val="17"/>
                <w:szCs w:val="17"/>
              </w:rPr>
              <w:t xml:space="preserve">O que está crescendo no mercado?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i/>
                <w:iCs/>
                <w:color w:val="555555"/>
                <w:sz w:val="17"/>
                <w:szCs w:val="17"/>
              </w:rPr>
              <w:t xml:space="preserve">O que mudou no comportamento do cliente?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</w:tc>
        <w:tc>
          <w:tcPr>
            <w:tcW w:type="dxa" w:w="45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15803D"/>
                <w:sz w:val="24"/>
                <w:szCs w:val="24"/>
              </w:rPr>
              <w:t xml:space="preserve">Ameaças</w:t>
            </w:r>
          </w:p>
          <w:p>
            <w:pPr>
              <w:spacing w:after="100"/>
            </w:pP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Externo · negativo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i/>
                <w:iCs/>
                <w:color w:val="555555"/>
                <w:sz w:val="17"/>
                <w:szCs w:val="17"/>
              </w:rPr>
              <w:t xml:space="preserve">O que pode reduzir vendas ou margem?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i/>
                <w:iCs/>
                <w:color w:val="555555"/>
                <w:sz w:val="17"/>
                <w:szCs w:val="17"/>
              </w:rPr>
              <w:t xml:space="preserve">Quem pode entrar no mercado?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</w:tc>
      </w:tr>
    </w:tbl>
    <w:p>
      <w:pPr>
        <w:spacing w:after="120" w:before="320"/>
      </w:pPr>
      <w:r>
        <w:rPr>
          <w:rFonts w:ascii="Arial" w:cs="Arial" w:eastAsia="Arial" w:hAnsi="Arial"/>
          <w:b/>
          <w:bCs/>
          <w:color w:val="15803D"/>
          <w:sz w:val="26"/>
          <w:szCs w:val="26"/>
        </w:rPr>
        <w:t xml:space="preserve">2. SWOT cruzada</w:t>
      </w:r>
    </w:p>
    <w:p>
      <w:pPr>
        <w:spacing w:after="8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Combine cada quadrante interno com cada quadrante externo e escreva a estratégia que sai dessa combinação.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713"/>
        <w:gridCol w:w="3713"/>
      </w:tblGrid>
      <w:tr>
        <w:trPr>
          <w:tblHeader/>
        </w:trPr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7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Oportunidades</w:t>
            </w:r>
          </w:p>
        </w:tc>
        <w:tc>
          <w:tcPr>
            <w:tcW w:type="dxa" w:w="37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Ameaças</w:t>
            </w:r>
          </w:p>
        </w:tc>
      </w:tr>
      <w:tr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Forças</w:t>
            </w:r>
          </w:p>
        </w:tc>
        <w:tc>
          <w:tcPr>
            <w:tcW w:type="dxa" w:w="37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555555"/>
                <w:sz w:val="17"/>
                <w:szCs w:val="17"/>
              </w:rPr>
              <w:t xml:space="preserve">Como usar as forças para aproveitar as oportunidades?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</w:tc>
        <w:tc>
          <w:tcPr>
            <w:tcW w:type="dxa" w:w="37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555555"/>
                <w:sz w:val="17"/>
                <w:szCs w:val="17"/>
              </w:rPr>
              <w:t xml:space="preserve">Como usar as forças para se proteger das ameaças?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</w:tc>
      </w:tr>
      <w:tr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6F4EF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Fraquezas</w:t>
            </w:r>
          </w:p>
        </w:tc>
        <w:tc>
          <w:tcPr>
            <w:tcW w:type="dxa" w:w="37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555555"/>
                <w:sz w:val="17"/>
                <w:szCs w:val="17"/>
              </w:rPr>
              <w:t xml:space="preserve">Que fraquezas corrigir para aproveitar as oportunidades?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</w:tc>
        <w:tc>
          <w:tcPr>
            <w:tcW w:type="dxa" w:w="371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i/>
                <w:iCs/>
                <w:color w:val="555555"/>
                <w:sz w:val="17"/>
                <w:szCs w:val="17"/>
              </w:rPr>
              <w:t xml:space="preserve">Que fraquezas deixam a empresa exposta às ameaças?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999999"/>
                <w:sz w:val="22"/>
                <w:szCs w:val="22"/>
              </w:rPr>
              <w:t xml:space="preserve">• </w:t>
            </w:r>
          </w:p>
        </w:tc>
      </w:tr>
    </w:tbl>
    <w:p>
      <w:pPr>
        <w:spacing w:after="120" w:before="320"/>
      </w:pPr>
      <w:r>
        <w:rPr>
          <w:rFonts w:ascii="Arial" w:cs="Arial" w:eastAsia="Arial" w:hAnsi="Arial"/>
          <w:b/>
          <w:bCs/>
          <w:color w:val="15803D"/>
          <w:sz w:val="26"/>
          <w:szCs w:val="26"/>
        </w:rPr>
        <w:t xml:space="preserve">3. Plano de ação</w:t>
      </w:r>
    </w:p>
    <w:p>
      <w:pPr>
        <w:spacing w:after="8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Cada estratégia vira uma ação concreta, com responsável e prazo.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26"/>
        <w:gridCol w:w="1900"/>
        <w:gridCol w:w="1900"/>
        <w:gridCol w:w="1600"/>
      </w:tblGrid>
      <w:tr>
        <w:trPr>
          <w:tblHeader/>
        </w:trPr>
        <w:tc>
          <w:tcPr>
            <w:tcW w:type="dxa" w:w="36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Ação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Estratégia de origem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Responsável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7F3EA" w:color="auto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Prazo</w:t>
            </w:r>
          </w:p>
        </w:tc>
      </w:tr>
      <w:tr>
        <w:tc>
          <w:tcPr>
            <w:tcW w:type="dxa" w:w="36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[o que será feito]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[ex.: forças × oportunidades]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[nome]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[dd/mm]</w:t>
            </w:r>
          </w:p>
        </w:tc>
      </w:tr>
      <w:tr>
        <w:tc>
          <w:tcPr>
            <w:tcW w:type="dxa" w:w="36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[o que será feito]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[ex.: forças × oportunidades]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[nome]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[dd/mm]</w:t>
            </w:r>
          </w:p>
        </w:tc>
      </w:tr>
      <w:tr>
        <w:tc>
          <w:tcPr>
            <w:tcW w:type="dxa" w:w="36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[o que será feito]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[ex.: forças × oportunidades]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[nome]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[dd/mm]</w:t>
            </w:r>
          </w:p>
        </w:tc>
      </w:tr>
      <w:tr>
        <w:tc>
          <w:tcPr>
            <w:tcW w:type="dxa" w:w="362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[o que será feito]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[ex.: forças × oportunidades]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[nome]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[dd/mm]</w:t>
            </w:r>
          </w:p>
        </w:tc>
      </w:tr>
    </w:tbl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>Próxima revisão do plano: [dd/mm/aaaa]</w:t>
      </w:r>
    </w:p>
    <w:p>
      <w:pPr>
        <w:spacing w:before="48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Modelo gratuito da Beasybox, sistema para consultorias. beasybox.com</w:t>
      </w:r>
    </w:p>
    <w:sectPr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matriz SWOT</dc:title>
  <dc:creator>Beasybox</dc:creator>
  <cp:lastModifiedBy>Un-named</cp:lastModifiedBy>
  <cp:revision>1</cp:revision>
  <dcterms:created xsi:type="dcterms:W3CDTF">2026-10-23T19:43:43.744Z</dcterms:created>
  <dcterms:modified xsi:type="dcterms:W3CDTF">2026-10-23T19:43:43.793Z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